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9" w:rsidRPr="001F55A4" w:rsidRDefault="00DA5379" w:rsidP="00DA5379">
      <w:pPr>
        <w:pBdr>
          <w:top w:val="single" w:sz="4" w:space="1" w:color="auto"/>
          <w:bottom w:val="single" w:sz="4" w:space="1" w:color="auto"/>
        </w:pBdr>
        <w:shd w:val="clear" w:color="auto" w:fill="A8D08D" w:themeFill="accent6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rFonts w:ascii="Candara" w:hAnsi="Candara"/>
          <w:b/>
          <w:sz w:val="28"/>
        </w:rPr>
      </w:pPr>
      <w:bookmarkStart w:id="0" w:name="_GoBack"/>
      <w:bookmarkEnd w:id="0"/>
      <w:r>
        <w:rPr>
          <w:rFonts w:ascii="Candara" w:hAnsi="Candara"/>
          <w:b/>
          <w:noProof/>
          <w:color w:val="F4B083" w:themeColor="accent2" w:themeTint="99"/>
          <w:sz w:val="28"/>
        </w:rPr>
        <w:drawing>
          <wp:anchor distT="0" distB="0" distL="114300" distR="114300" simplePos="0" relativeHeight="251659264" behindDoc="0" locked="0" layoutInCell="1" allowOverlap="1" wp14:anchorId="3CA93566" wp14:editId="42726D43">
            <wp:simplePos x="0" y="0"/>
            <wp:positionH relativeFrom="column">
              <wp:posOffset>5963916</wp:posOffset>
            </wp:positionH>
            <wp:positionV relativeFrom="paragraph">
              <wp:posOffset>-94551</wp:posOffset>
            </wp:positionV>
            <wp:extent cx="883920" cy="487680"/>
            <wp:effectExtent l="57150" t="0" r="0" b="83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047">
                      <a:off x="0" y="0"/>
                      <a:ext cx="8839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sz w:val="36"/>
        </w:rPr>
        <w:t xml:space="preserve"> Look Fors</w:t>
      </w:r>
      <w:r>
        <w:rPr>
          <w:rFonts w:ascii="Candara" w:hAnsi="Candara"/>
          <w:b/>
          <w:sz w:val="36"/>
        </w:rPr>
        <w:tab/>
      </w:r>
      <w:r>
        <w:rPr>
          <w:rFonts w:ascii="Candara" w:hAnsi="Candara"/>
          <w:b/>
          <w:sz w:val="36"/>
        </w:rPr>
        <w:tab/>
      </w:r>
      <w:r>
        <w:rPr>
          <w:rFonts w:ascii="Candara" w:hAnsi="Candara"/>
          <w:b/>
          <w:sz w:val="36"/>
        </w:rPr>
        <w:tab/>
      </w:r>
      <w:r w:rsidRPr="00E60B7D">
        <w:rPr>
          <w:rFonts w:ascii="Candara" w:hAnsi="Candara"/>
          <w:b/>
          <w:color w:val="F4B083" w:themeColor="accent2" w:themeTint="99"/>
          <w:sz w:val="28"/>
        </w:rPr>
        <w:t xml:space="preserve">               </w:t>
      </w:r>
      <w:r>
        <w:rPr>
          <w:rFonts w:ascii="Candara" w:hAnsi="Candara"/>
          <w:b/>
          <w:color w:val="F4B083" w:themeColor="accent2" w:themeTint="99"/>
          <w:sz w:val="28"/>
        </w:rPr>
        <w:tab/>
      </w:r>
      <w:r>
        <w:rPr>
          <w:rFonts w:ascii="Candara" w:hAnsi="Candara"/>
          <w:b/>
          <w:color w:val="F4B083" w:themeColor="accent2" w:themeTint="99"/>
          <w:sz w:val="28"/>
        </w:rPr>
        <w:tab/>
        <w:t xml:space="preserve">      </w:t>
      </w:r>
      <w:r>
        <w:rPr>
          <w:rFonts w:ascii="Candara" w:hAnsi="Candara"/>
          <w:b/>
          <w:sz w:val="36"/>
        </w:rPr>
        <w:t>Elementary</w:t>
      </w:r>
      <w:r w:rsidRPr="001F55A4">
        <w:rPr>
          <w:rFonts w:ascii="Candara" w:hAnsi="Candara"/>
          <w:b/>
          <w:sz w:val="36"/>
        </w:rPr>
        <w:t xml:space="preserve"> </w:t>
      </w:r>
      <w:r w:rsidR="008847F0">
        <w:rPr>
          <w:rFonts w:ascii="Candara" w:hAnsi="Candara"/>
          <w:b/>
          <w:sz w:val="36"/>
        </w:rPr>
        <w:t>Reading</w:t>
      </w:r>
    </w:p>
    <w:p w:rsidR="00DA5379" w:rsidRPr="00E64DB3" w:rsidRDefault="00DA5379" w:rsidP="00DA5379">
      <w:pPr>
        <w:spacing w:after="0"/>
        <w:rPr>
          <w:rFonts w:ascii="Candara" w:hAnsi="Candara"/>
          <w:sz w:val="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15"/>
        <w:gridCol w:w="6750"/>
        <w:gridCol w:w="2633"/>
      </w:tblGrid>
      <w:tr w:rsidR="00DA5379" w:rsidTr="008847F0">
        <w:trPr>
          <w:trHeight w:val="440"/>
        </w:trPr>
        <w:tc>
          <w:tcPr>
            <w:tcW w:w="10998" w:type="dxa"/>
            <w:gridSpan w:val="3"/>
            <w:shd w:val="clear" w:color="auto" w:fill="A8D08D" w:themeFill="accent6" w:themeFillTint="99"/>
          </w:tcPr>
          <w:p w:rsidR="00DA5379" w:rsidRPr="00DA5379" w:rsidRDefault="00DA5379" w:rsidP="00DA5379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</w:p>
          <w:p w:rsidR="00DA5379" w:rsidRPr="00DA5379" w:rsidRDefault="00DA5379" w:rsidP="00DA5379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  <w:r>
              <w:rPr>
                <w:rFonts w:ascii="Candara" w:hAnsi="Candara"/>
                <w:b/>
                <w:sz w:val="28"/>
              </w:rPr>
              <w:t>Focus Lesson</w:t>
            </w:r>
          </w:p>
        </w:tc>
      </w:tr>
      <w:tr w:rsidR="00DA5379" w:rsidTr="008847F0">
        <w:trPr>
          <w:trHeight w:val="440"/>
        </w:trPr>
        <w:tc>
          <w:tcPr>
            <w:tcW w:w="1615" w:type="dxa"/>
            <w:tcBorders>
              <w:bottom w:val="nil"/>
            </w:tcBorders>
          </w:tcPr>
          <w:p w:rsidR="00DA5379" w:rsidRPr="00F76346" w:rsidRDefault="00DA5379" w:rsidP="00F76346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DA5379" w:rsidRPr="001F55A4" w:rsidRDefault="00DA5379" w:rsidP="00DA5379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633" w:type="dxa"/>
          </w:tcPr>
          <w:p w:rsidR="00DA5379" w:rsidRPr="001F55A4" w:rsidRDefault="00DA5379" w:rsidP="00DA5379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DA5379" w:rsidTr="008847F0"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A5379" w:rsidRPr="002B1C98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2"/>
                <w:lang w:val="es-MX"/>
              </w:rPr>
            </w:pP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CR1/2b, 3a</w:t>
            </w: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CR1/3a</w:t>
            </w: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 xml:space="preserve">CR1/3c </w:t>
            </w: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CR1/3a, 3c, CR2/3b</w:t>
            </w: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 1/3a, 3c</w:t>
            </w:r>
          </w:p>
          <w:p w:rsidR="00A736BD" w:rsidRPr="002B1C98" w:rsidRDefault="00A736BD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  <w:lang w:val="es-MX"/>
              </w:rPr>
            </w:pPr>
          </w:p>
          <w:p w:rsidR="00DA5379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DA5379">
              <w:rPr>
                <w:rFonts w:ascii="Candara" w:hAnsi="Candara"/>
                <w:b/>
                <w:color w:val="808080" w:themeColor="background1" w:themeShade="80"/>
              </w:rPr>
              <w:t>CR1/3a</w:t>
            </w:r>
          </w:p>
          <w:p w:rsidR="0057749A" w:rsidRPr="00A736BD" w:rsidRDefault="0057749A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6"/>
              </w:rPr>
            </w:pPr>
          </w:p>
          <w:p w:rsidR="00DA5379" w:rsidRPr="007B2630" w:rsidRDefault="00DA5379" w:rsidP="00CB57AB">
            <w:pPr>
              <w:jc w:val="right"/>
              <w:rPr>
                <w:rFonts w:ascii="Candara" w:hAnsi="Candara"/>
                <w:b/>
                <w:sz w:val="10"/>
              </w:rPr>
            </w:pPr>
            <w:r w:rsidRPr="00DA5379">
              <w:rPr>
                <w:rFonts w:ascii="Candara" w:hAnsi="Candara"/>
                <w:b/>
                <w:color w:val="808080" w:themeColor="background1" w:themeShade="80"/>
              </w:rPr>
              <w:t>CR2/3b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A5379" w:rsidRPr="00A736BD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14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states the teaching point and purpose 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employs explicit skill instruction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reads aloud for various purposes often using short texts and excerpts 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models, demonstrates, thinks aloud 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6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provides students with opportunities to practice strategies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8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reminds students how the teaching point applies to their own reading</w:t>
            </w:r>
          </w:p>
          <w:p w:rsidR="0057749A" w:rsidRPr="00A736BD" w:rsidRDefault="0057749A" w:rsidP="0057749A">
            <w:pPr>
              <w:pStyle w:val="ListParagraph"/>
              <w:rPr>
                <w:rFonts w:ascii="Candara" w:hAnsi="Candara"/>
                <w:sz w:val="10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uses turn and talk and other active processing strategies 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A5379" w:rsidRPr="00A736BD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14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actively listen and participate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practice skills demonstrated by the teacher</w:t>
            </w:r>
          </w:p>
        </w:tc>
      </w:tr>
      <w:tr w:rsidR="00DA5379" w:rsidTr="00A736BD">
        <w:trPr>
          <w:trHeight w:val="521"/>
        </w:trPr>
        <w:tc>
          <w:tcPr>
            <w:tcW w:w="10998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DA5379" w:rsidRPr="009570C9" w:rsidRDefault="00DA5379" w:rsidP="00DA5379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:rsidR="00DA5379" w:rsidRPr="00DA5379" w:rsidRDefault="00DA5379" w:rsidP="00DA5379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3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Independent Reading, Conferring, and </w:t>
            </w:r>
            <w:r w:rsidR="00313EF7">
              <w:rPr>
                <w:rFonts w:ascii="Candara" w:hAnsi="Candara"/>
                <w:b/>
                <w:sz w:val="28"/>
                <w:szCs w:val="28"/>
              </w:rPr>
              <w:t xml:space="preserve">Small </w:t>
            </w:r>
            <w:r>
              <w:rPr>
                <w:rFonts w:ascii="Candara" w:hAnsi="Candara"/>
                <w:b/>
                <w:sz w:val="28"/>
                <w:szCs w:val="28"/>
              </w:rPr>
              <w:t>Groups</w:t>
            </w:r>
          </w:p>
        </w:tc>
      </w:tr>
      <w:tr w:rsidR="00DA5379" w:rsidTr="008847F0">
        <w:tc>
          <w:tcPr>
            <w:tcW w:w="1615" w:type="dxa"/>
            <w:tcBorders>
              <w:bottom w:val="nil"/>
            </w:tcBorders>
          </w:tcPr>
          <w:p w:rsidR="00DA5379" w:rsidRPr="00DA5379" w:rsidRDefault="00DA5379" w:rsidP="00DA5379">
            <w:pPr>
              <w:pStyle w:val="ListParagraph"/>
              <w:spacing w:after="0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633" w:type="dxa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 may…</w:t>
            </w:r>
          </w:p>
        </w:tc>
      </w:tr>
      <w:tr w:rsidR="00DA5379" w:rsidTr="008847F0">
        <w:trPr>
          <w:trHeight w:val="3428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CR1/2b, CR2/3b, CR3/3e</w:t>
            </w:r>
          </w:p>
          <w:p w:rsidR="004A6108" w:rsidRPr="002B1C98" w:rsidRDefault="004A6108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  <w:lang w:val="es-MX"/>
              </w:rPr>
            </w:pP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CR2/3b</w:t>
            </w:r>
          </w:p>
          <w:p w:rsidR="00DA5379" w:rsidRPr="002B1C98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CR1/2b, CR5/2c, 2d, CR3/3e</w:t>
            </w:r>
          </w:p>
          <w:p w:rsidR="004A6108" w:rsidRPr="002B1C98" w:rsidRDefault="004A6108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14"/>
                <w:lang w:val="es-MX"/>
              </w:rPr>
            </w:pPr>
          </w:p>
          <w:p w:rsidR="00DA5379" w:rsidRPr="002B1C98" w:rsidRDefault="00DA5379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CR3/3e</w:t>
            </w:r>
          </w:p>
          <w:p w:rsidR="0057749A" w:rsidRPr="002B1C98" w:rsidRDefault="0057749A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  <w:sz w:val="4"/>
                <w:lang w:val="es-MX"/>
              </w:rPr>
            </w:pPr>
          </w:p>
          <w:p w:rsidR="00DA5379" w:rsidRDefault="00DA5379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DA5379">
              <w:rPr>
                <w:rFonts w:ascii="Candara" w:hAnsi="Candara"/>
                <w:b/>
                <w:color w:val="808080" w:themeColor="background1" w:themeShade="80"/>
              </w:rPr>
              <w:t>CR6/3d</w:t>
            </w:r>
          </w:p>
          <w:p w:rsidR="0057749A" w:rsidRPr="0057749A" w:rsidRDefault="0057749A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  <w:sz w:val="6"/>
              </w:rPr>
            </w:pPr>
          </w:p>
          <w:p w:rsidR="0054713F" w:rsidRPr="0054713F" w:rsidRDefault="0054713F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DA5379">
              <w:rPr>
                <w:rFonts w:ascii="Candara" w:hAnsi="Candara"/>
                <w:b/>
                <w:color w:val="808080" w:themeColor="background1" w:themeShade="80"/>
              </w:rPr>
              <w:t>CR6/3d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A5379" w:rsidRPr="00A736BD" w:rsidRDefault="00DA5379" w:rsidP="00CB57AB">
            <w:pPr>
              <w:pStyle w:val="ListParagraph"/>
              <w:ind w:left="360"/>
              <w:rPr>
                <w:rFonts w:ascii="Candara" w:hAnsi="Candara"/>
                <w:sz w:val="14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individually confers with students </w:t>
            </w:r>
          </w:p>
          <w:p w:rsidR="00DA5379" w:rsidRPr="00A736BD" w:rsidRDefault="00313EF7" w:rsidP="00313EF7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--</w:t>
            </w:r>
            <w:r w:rsidR="00DA5379" w:rsidRPr="00A736BD">
              <w:rPr>
                <w:rFonts w:ascii="Candara" w:hAnsi="Candara"/>
                <w:sz w:val="24"/>
                <w:szCs w:val="26"/>
              </w:rPr>
              <w:t>questions, shares observations, offers tips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conducts</w:t>
            </w:r>
            <w:r w:rsidR="00313EF7" w:rsidRPr="00A736BD">
              <w:rPr>
                <w:rFonts w:ascii="Candara" w:hAnsi="Candara"/>
                <w:sz w:val="24"/>
                <w:szCs w:val="26"/>
              </w:rPr>
              <w:t xml:space="preserve"> guided reading and small group instruction</w:t>
            </w:r>
          </w:p>
          <w:p w:rsidR="00DA5379" w:rsidRPr="00A736BD" w:rsidRDefault="00DA5379" w:rsidP="00DA5379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8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 </w:t>
            </w: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observes </w:t>
            </w:r>
            <w:r w:rsidR="00313EF7" w:rsidRPr="00A736BD">
              <w:rPr>
                <w:rFonts w:ascii="Candara" w:hAnsi="Candara"/>
                <w:sz w:val="24"/>
                <w:szCs w:val="26"/>
              </w:rPr>
              <w:t>students working independently and in groups --</w:t>
            </w:r>
            <w:r w:rsidRPr="00A736BD">
              <w:rPr>
                <w:rFonts w:ascii="Candara" w:hAnsi="Candara"/>
                <w:sz w:val="24"/>
                <w:szCs w:val="26"/>
              </w:rPr>
              <w:t>intervening to coach, demonstrate, encourage, and celebrate</w:t>
            </w:r>
          </w:p>
          <w:p w:rsidR="004A6108" w:rsidRPr="00A736BD" w:rsidRDefault="004A6108" w:rsidP="004A6108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8"/>
                <w:szCs w:val="26"/>
              </w:rPr>
            </w:pPr>
          </w:p>
          <w:p w:rsidR="00DA5379" w:rsidRPr="00A736BD" w:rsidRDefault="00DA5379" w:rsidP="005774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may conduct a mid-workshop teaching point </w:t>
            </w:r>
          </w:p>
          <w:p w:rsidR="0054713F" w:rsidRPr="00A736BD" w:rsidRDefault="00DA5379" w:rsidP="005774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takes anecdotal records   </w:t>
            </w:r>
          </w:p>
          <w:p w:rsidR="0054713F" w:rsidRPr="00A736BD" w:rsidRDefault="0054713F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may conduct running records  </w:t>
            </w:r>
          </w:p>
          <w:p w:rsidR="00DA5379" w:rsidRPr="00A736BD" w:rsidRDefault="00DA5379" w:rsidP="00A736BD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A5379" w:rsidRPr="00A736BD" w:rsidRDefault="00DA5379" w:rsidP="00CB57AB">
            <w:pPr>
              <w:pStyle w:val="ListParagraph"/>
              <w:ind w:left="360"/>
              <w:rPr>
                <w:rFonts w:ascii="Candara" w:hAnsi="Candara"/>
                <w:sz w:val="14"/>
              </w:rPr>
            </w:pPr>
          </w:p>
          <w:p w:rsidR="004A6108" w:rsidRPr="00A736BD" w:rsidRDefault="00DA5379" w:rsidP="00547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read “just right” books</w:t>
            </w:r>
          </w:p>
          <w:p w:rsidR="00DA5379" w:rsidRPr="00A736BD" w:rsidRDefault="00DA5379" w:rsidP="004A6108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 </w:t>
            </w:r>
          </w:p>
          <w:p w:rsidR="004A6108" w:rsidRPr="00A736BD" w:rsidRDefault="00DA5379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record thinking in response journals</w:t>
            </w:r>
          </w:p>
          <w:p w:rsidR="00DA5379" w:rsidRPr="00A736BD" w:rsidRDefault="00DA5379" w:rsidP="004A6108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 </w:t>
            </w: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engage in word work </w:t>
            </w:r>
          </w:p>
          <w:p w:rsidR="004A6108" w:rsidRPr="00A736BD" w:rsidRDefault="004A6108" w:rsidP="004A6108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read to someone</w:t>
            </w:r>
          </w:p>
        </w:tc>
      </w:tr>
      <w:tr w:rsidR="00DA5379" w:rsidTr="008847F0">
        <w:trPr>
          <w:trHeight w:val="440"/>
        </w:trPr>
        <w:tc>
          <w:tcPr>
            <w:tcW w:w="10998" w:type="dxa"/>
            <w:gridSpan w:val="3"/>
            <w:shd w:val="clear" w:color="auto" w:fill="A8D08D" w:themeFill="accent6" w:themeFillTint="99"/>
          </w:tcPr>
          <w:p w:rsidR="00DA5379" w:rsidRPr="009570C9" w:rsidRDefault="00DA5379" w:rsidP="00CB57AB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:rsidR="00DA5379" w:rsidRPr="00DA5379" w:rsidRDefault="00DA5379" w:rsidP="0057749A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7749A">
              <w:rPr>
                <w:rFonts w:ascii="Candara" w:hAnsi="Candara"/>
                <w:b/>
                <w:sz w:val="28"/>
                <w:szCs w:val="28"/>
                <w:shd w:val="clear" w:color="auto" w:fill="A8D08D" w:themeFill="accent6" w:themeFillTint="99"/>
              </w:rPr>
              <w:t>Share</w:t>
            </w:r>
          </w:p>
        </w:tc>
      </w:tr>
      <w:tr w:rsidR="00DA5379" w:rsidTr="008847F0">
        <w:tc>
          <w:tcPr>
            <w:tcW w:w="1615" w:type="dxa"/>
            <w:tcBorders>
              <w:bottom w:val="nil"/>
            </w:tcBorders>
            <w:shd w:val="clear" w:color="auto" w:fill="FFFFFF" w:themeFill="background1"/>
          </w:tcPr>
          <w:p w:rsidR="00DA5379" w:rsidRDefault="00DA5379" w:rsidP="0057749A">
            <w:pPr>
              <w:pStyle w:val="ListParagraph"/>
              <w:spacing w:after="0"/>
              <w:ind w:left="0"/>
              <w:jc w:val="center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633" w:type="dxa"/>
            <w:shd w:val="clear" w:color="auto" w:fill="FFFFFF" w:themeFill="background1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DA5379" w:rsidTr="008847F0">
        <w:tc>
          <w:tcPr>
            <w:tcW w:w="16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A5379" w:rsidRPr="00A15B2A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</w:rPr>
            </w:pPr>
          </w:p>
          <w:p w:rsidR="00DA5379" w:rsidRPr="0057749A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CR1/</w:t>
            </w:r>
            <w:r w:rsidRPr="00A15B2A">
              <w:rPr>
                <w:rFonts w:ascii="Candara" w:hAnsi="Candara"/>
                <w:b/>
                <w:color w:val="808080" w:themeColor="background1" w:themeShade="80"/>
              </w:rPr>
              <w:t xml:space="preserve">3a, 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CR2/</w:t>
            </w:r>
            <w:r w:rsidRPr="00A15B2A">
              <w:rPr>
                <w:rFonts w:ascii="Candara" w:hAnsi="Candara"/>
                <w:b/>
                <w:color w:val="808080" w:themeColor="background1" w:themeShade="80"/>
              </w:rPr>
              <w:t>3b</w:t>
            </w:r>
          </w:p>
          <w:p w:rsidR="00DA5379" w:rsidRPr="00A15B2A" w:rsidRDefault="00DA5379" w:rsidP="00CB57AB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CR1/</w:t>
            </w:r>
            <w:r w:rsidRPr="00A15B2A">
              <w:rPr>
                <w:rFonts w:ascii="Candara" w:hAnsi="Candara"/>
                <w:b/>
                <w:color w:val="808080" w:themeColor="background1" w:themeShade="80"/>
              </w:rPr>
              <w:t xml:space="preserve">2b, 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CR3/</w:t>
            </w:r>
            <w:r w:rsidRPr="00A15B2A">
              <w:rPr>
                <w:rFonts w:ascii="Candara" w:hAnsi="Candara"/>
                <w:b/>
                <w:color w:val="808080" w:themeColor="background1" w:themeShade="80"/>
              </w:rPr>
              <w:t>3e</w:t>
            </w:r>
          </w:p>
          <w:p w:rsidR="00DA5379" w:rsidRPr="00FE255B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379" w:rsidRPr="00FE255B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8"/>
              </w:rPr>
            </w:pPr>
          </w:p>
          <w:p w:rsidR="0057749A" w:rsidRDefault="00DA5379" w:rsidP="00CB57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restates teaching point</w:t>
            </w:r>
          </w:p>
          <w:p w:rsidR="00A736BD" w:rsidRPr="00A736BD" w:rsidRDefault="00A736BD" w:rsidP="00A736BD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  <w:szCs w:val="26"/>
              </w:rPr>
            </w:pPr>
          </w:p>
          <w:p w:rsidR="00DA5379" w:rsidRPr="00A736BD" w:rsidRDefault="00DA5379" w:rsidP="00DA53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may celebrate what a few </w:t>
            </w:r>
            <w:r w:rsidR="00313EF7" w:rsidRPr="00A736BD">
              <w:rPr>
                <w:rFonts w:ascii="Candara" w:hAnsi="Candara"/>
                <w:sz w:val="24"/>
                <w:szCs w:val="26"/>
              </w:rPr>
              <w:t>readers</w:t>
            </w:r>
            <w:r w:rsidRPr="00A736BD">
              <w:rPr>
                <w:rFonts w:ascii="Candara" w:hAnsi="Candara"/>
                <w:sz w:val="24"/>
                <w:szCs w:val="26"/>
              </w:rPr>
              <w:t xml:space="preserve"> have done in a way that applies to other </w:t>
            </w:r>
            <w:r w:rsidR="00313EF7" w:rsidRPr="00A736BD">
              <w:rPr>
                <w:rFonts w:ascii="Candara" w:hAnsi="Candara"/>
                <w:sz w:val="24"/>
                <w:szCs w:val="26"/>
              </w:rPr>
              <w:t>readers</w:t>
            </w:r>
          </w:p>
          <w:p w:rsidR="00DA5379" w:rsidRPr="00F13DA2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379" w:rsidRPr="00FE255B" w:rsidRDefault="00DA5379" w:rsidP="00CB57AB">
            <w:pPr>
              <w:pStyle w:val="ListParagraph"/>
              <w:ind w:left="360"/>
              <w:rPr>
                <w:rFonts w:ascii="Candara" w:hAnsi="Candara"/>
                <w:sz w:val="8"/>
              </w:rPr>
            </w:pPr>
          </w:p>
          <w:p w:rsidR="00DA5379" w:rsidRPr="004A6108" w:rsidRDefault="00DA5379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share learning or progress wi</w:t>
            </w:r>
            <w:r w:rsidR="0057749A" w:rsidRPr="00A736BD">
              <w:rPr>
                <w:rFonts w:ascii="Candara" w:hAnsi="Candara"/>
                <w:sz w:val="24"/>
                <w:szCs w:val="26"/>
              </w:rPr>
              <w:t>th group or partner</w:t>
            </w:r>
          </w:p>
        </w:tc>
      </w:tr>
      <w:tr w:rsidR="00DA5379" w:rsidTr="00A736BD">
        <w:trPr>
          <w:trHeight w:val="440"/>
        </w:trPr>
        <w:tc>
          <w:tcPr>
            <w:tcW w:w="10998" w:type="dxa"/>
            <w:gridSpan w:val="3"/>
            <w:shd w:val="clear" w:color="auto" w:fill="A8D08D" w:themeFill="accent6" w:themeFillTint="99"/>
          </w:tcPr>
          <w:p w:rsidR="00DA5379" w:rsidRPr="00A379B2" w:rsidRDefault="00DA5379" w:rsidP="00CB57AB">
            <w:pPr>
              <w:pStyle w:val="ListParagraph"/>
              <w:jc w:val="center"/>
              <w:rPr>
                <w:rFonts w:ascii="Candara" w:hAnsi="Candara"/>
                <w:b/>
                <w:sz w:val="4"/>
              </w:rPr>
            </w:pPr>
          </w:p>
          <w:p w:rsidR="00DA5379" w:rsidRPr="0057749A" w:rsidRDefault="00DA5379" w:rsidP="0057749A">
            <w:pPr>
              <w:pStyle w:val="ListParagraph"/>
              <w:spacing w:after="0"/>
              <w:jc w:val="center"/>
              <w:rPr>
                <w:rFonts w:ascii="Candara" w:hAnsi="Candara"/>
                <w:b/>
                <w:sz w:val="28"/>
              </w:rPr>
            </w:pPr>
            <w:r w:rsidRPr="006C77DF">
              <w:rPr>
                <w:rFonts w:ascii="Candara" w:hAnsi="Candara"/>
                <w:b/>
                <w:sz w:val="28"/>
              </w:rPr>
              <w:t>Classroom Environment</w:t>
            </w:r>
            <w:r>
              <w:rPr>
                <w:rFonts w:ascii="Candara" w:hAnsi="Candara"/>
                <w:b/>
                <w:sz w:val="28"/>
              </w:rPr>
              <w:t xml:space="preserve">  </w:t>
            </w:r>
          </w:p>
        </w:tc>
      </w:tr>
      <w:tr w:rsidR="00DA5379" w:rsidTr="008847F0">
        <w:tc>
          <w:tcPr>
            <w:tcW w:w="1615" w:type="dxa"/>
          </w:tcPr>
          <w:p w:rsidR="00313EF7" w:rsidRPr="00313EF7" w:rsidRDefault="00313EF7" w:rsidP="002B273F">
            <w:pPr>
              <w:spacing w:after="0"/>
              <w:jc w:val="center"/>
              <w:rPr>
                <w:rFonts w:ascii="Candara" w:hAnsi="Candara"/>
                <w:b/>
                <w:color w:val="808080" w:themeColor="background1" w:themeShade="80"/>
                <w:sz w:val="4"/>
              </w:rPr>
            </w:pPr>
          </w:p>
          <w:p w:rsidR="002B273F" w:rsidRDefault="002B273F" w:rsidP="008847F0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</w:t>
            </w:r>
            <w:r w:rsidRPr="002B273F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:rsidR="002B273F" w:rsidRPr="002B273F" w:rsidRDefault="002B273F" w:rsidP="008847F0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</w:rPr>
            </w:pPr>
            <w:r w:rsidRPr="002B273F">
              <w:rPr>
                <w:rFonts w:ascii="Candara" w:hAnsi="Candara"/>
                <w:b/>
                <w:color w:val="808080" w:themeColor="background1" w:themeShade="80"/>
              </w:rPr>
              <w:t xml:space="preserve"> </w:t>
            </w:r>
          </w:p>
          <w:p w:rsidR="002B273F" w:rsidRDefault="002B273F" w:rsidP="008847F0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</w:t>
            </w:r>
            <w:r w:rsidRPr="002B273F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:rsidR="00DA5379" w:rsidRPr="002B273F" w:rsidRDefault="002B273F" w:rsidP="008847F0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</w:t>
            </w:r>
            <w:r w:rsidRPr="002B273F">
              <w:rPr>
                <w:rFonts w:ascii="Candara" w:hAnsi="Candara"/>
                <w:b/>
                <w:color w:val="808080" w:themeColor="background1" w:themeShade="80"/>
              </w:rPr>
              <w:t xml:space="preserve">2e </w:t>
            </w:r>
          </w:p>
        </w:tc>
        <w:tc>
          <w:tcPr>
            <w:tcW w:w="9383" w:type="dxa"/>
            <w:gridSpan w:val="2"/>
          </w:tcPr>
          <w:p w:rsidR="0057749A" w:rsidRPr="00A736BD" w:rsidRDefault="00313EF7" w:rsidP="005774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a</w:t>
            </w:r>
            <w:r w:rsidR="0057749A" w:rsidRPr="00A736BD">
              <w:rPr>
                <w:rFonts w:ascii="Candara" w:hAnsi="Candara"/>
                <w:sz w:val="24"/>
                <w:szCs w:val="26"/>
              </w:rPr>
              <w:t xml:space="preserve">nchor charts are visible and accessible  </w:t>
            </w:r>
          </w:p>
          <w:p w:rsidR="0057749A" w:rsidRPr="00A736BD" w:rsidRDefault="00313EF7" w:rsidP="005774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c</w:t>
            </w:r>
            <w:r w:rsidR="0057749A" w:rsidRPr="00A736BD">
              <w:rPr>
                <w:rFonts w:ascii="Candara" w:hAnsi="Candara"/>
                <w:sz w:val="24"/>
                <w:szCs w:val="26"/>
              </w:rPr>
              <w:t xml:space="preserve">lassroom library organized and accessible – a variety of genres and levels included  </w:t>
            </w:r>
          </w:p>
          <w:p w:rsidR="00DA5379" w:rsidRPr="00A736BD" w:rsidRDefault="00313EF7" w:rsidP="004A6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m</w:t>
            </w:r>
            <w:r w:rsidR="0057749A" w:rsidRPr="00A736BD">
              <w:rPr>
                <w:rFonts w:ascii="Candara" w:hAnsi="Candara"/>
                <w:sz w:val="24"/>
                <w:szCs w:val="26"/>
              </w:rPr>
              <w:t>eeting area designated on floor for student</w:t>
            </w:r>
            <w:r w:rsidR="002B273F" w:rsidRPr="00A736BD">
              <w:rPr>
                <w:rFonts w:ascii="Candara" w:hAnsi="Candara"/>
                <w:sz w:val="24"/>
                <w:szCs w:val="26"/>
              </w:rPr>
              <w:t>s</w:t>
            </w:r>
            <w:r w:rsidR="0057749A" w:rsidRPr="00A736BD">
              <w:rPr>
                <w:rFonts w:ascii="Candara" w:hAnsi="Candara"/>
                <w:sz w:val="24"/>
                <w:szCs w:val="26"/>
              </w:rPr>
              <w:t xml:space="preserve"> to convene during focus lesson and share  </w:t>
            </w:r>
          </w:p>
        </w:tc>
      </w:tr>
    </w:tbl>
    <w:p w:rsidR="006676D1" w:rsidRDefault="006676D1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15"/>
        <w:gridCol w:w="6750"/>
        <w:gridCol w:w="2633"/>
      </w:tblGrid>
      <w:tr w:rsidR="002B1C98" w:rsidTr="002B1C98">
        <w:trPr>
          <w:trHeight w:val="440"/>
        </w:trPr>
        <w:tc>
          <w:tcPr>
            <w:tcW w:w="10998" w:type="dxa"/>
            <w:gridSpan w:val="3"/>
            <w:shd w:val="clear" w:color="auto" w:fill="DEEAF6" w:themeFill="accent1" w:themeFillTint="33"/>
          </w:tcPr>
          <w:p w:rsidR="002B1C98" w:rsidRPr="00DA5379" w:rsidRDefault="002B1C98" w:rsidP="00EC62EF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</w:p>
          <w:p w:rsidR="002B1C98" w:rsidRPr="00DA5379" w:rsidRDefault="002B1C98" w:rsidP="00EC62EF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  <w:r>
              <w:rPr>
                <w:rFonts w:ascii="Candara" w:hAnsi="Candara"/>
                <w:b/>
                <w:sz w:val="28"/>
              </w:rPr>
              <w:t>Phonics Look Fors</w:t>
            </w:r>
          </w:p>
        </w:tc>
      </w:tr>
      <w:tr w:rsidR="002B1C98" w:rsidTr="00EC62EF">
        <w:trPr>
          <w:trHeight w:val="440"/>
        </w:trPr>
        <w:tc>
          <w:tcPr>
            <w:tcW w:w="1615" w:type="dxa"/>
            <w:tcBorders>
              <w:bottom w:val="nil"/>
            </w:tcBorders>
          </w:tcPr>
          <w:p w:rsidR="002B1C98" w:rsidRPr="00F76346" w:rsidRDefault="002B1C98" w:rsidP="00EC62EF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2B1C98" w:rsidRPr="001F55A4" w:rsidRDefault="002B1C98" w:rsidP="00EC62EF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633" w:type="dxa"/>
          </w:tcPr>
          <w:p w:rsidR="002B1C98" w:rsidRPr="001F55A4" w:rsidRDefault="002B1C98" w:rsidP="00EC62EF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2B1C98" w:rsidTr="00EC62EF"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2B1C98" w:rsidRPr="002B1C98" w:rsidRDefault="002B1C98" w:rsidP="00EC62EF">
            <w:pPr>
              <w:pStyle w:val="ListParagraph"/>
              <w:ind w:left="360"/>
              <w:rPr>
                <w:rFonts w:ascii="Candara" w:hAnsi="Candara"/>
                <w:b/>
                <w:sz w:val="2"/>
                <w:lang w:val="es-MX"/>
              </w:rPr>
            </w:pP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CR1/2b, 3a</w:t>
            </w: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CR1/3a</w:t>
            </w: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 xml:space="preserve">CR1/3c </w:t>
            </w: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CR1/3a, 3c, CR2/3b</w:t>
            </w: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lang w:val="es-MX"/>
              </w:rPr>
            </w:pPr>
            <w:r w:rsidRPr="002B1C98">
              <w:rPr>
                <w:rFonts w:ascii="Candara" w:hAnsi="Candara"/>
                <w:b/>
                <w:color w:val="808080" w:themeColor="background1" w:themeShade="80"/>
                <w:lang w:val="es-MX"/>
              </w:rPr>
              <w:t>CR 1/3a, 3c</w:t>
            </w:r>
          </w:p>
          <w:p w:rsidR="002B1C98" w:rsidRP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  <w:lang w:val="es-MX"/>
              </w:rPr>
            </w:pPr>
          </w:p>
          <w:p w:rsidR="002B1C98" w:rsidRDefault="002B1C98" w:rsidP="00EC62EF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DA5379">
              <w:rPr>
                <w:rFonts w:ascii="Candara" w:hAnsi="Candara"/>
                <w:b/>
                <w:color w:val="808080" w:themeColor="background1" w:themeShade="80"/>
              </w:rPr>
              <w:t>CR1/3a</w:t>
            </w:r>
          </w:p>
          <w:p w:rsidR="002B1C98" w:rsidRPr="007B2630" w:rsidRDefault="002B1C98" w:rsidP="002B1C98">
            <w:pPr>
              <w:rPr>
                <w:rFonts w:ascii="Candara" w:hAnsi="Candara"/>
                <w:b/>
                <w:sz w:val="10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B1C98" w:rsidRPr="00A736BD" w:rsidRDefault="002B1C98" w:rsidP="00EC62EF">
            <w:pPr>
              <w:pStyle w:val="ListParagraph"/>
              <w:ind w:left="360"/>
              <w:rPr>
                <w:rFonts w:ascii="Candara" w:hAnsi="Candara"/>
                <w:b/>
                <w:sz w:val="14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states the teaching point and purpose 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employs explicit skill instruction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>
              <w:rPr>
                <w:rFonts w:ascii="Candara" w:hAnsi="Candara"/>
                <w:sz w:val="24"/>
                <w:szCs w:val="26"/>
              </w:rPr>
              <w:t xml:space="preserve">maintains </w:t>
            </w:r>
            <w:r w:rsidR="002357B2">
              <w:rPr>
                <w:rFonts w:ascii="Candara" w:hAnsi="Candara"/>
                <w:sz w:val="24"/>
                <w:szCs w:val="26"/>
              </w:rPr>
              <w:t>pace to match learner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2"/>
                <w:szCs w:val="26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models, demonstrates, </w:t>
            </w:r>
            <w:r>
              <w:rPr>
                <w:rFonts w:ascii="Candara" w:hAnsi="Candara"/>
                <w:sz w:val="24"/>
                <w:szCs w:val="26"/>
              </w:rPr>
              <w:t>uses repetition</w:t>
            </w:r>
            <w:r w:rsidRPr="00A736BD">
              <w:rPr>
                <w:rFonts w:ascii="Candara" w:hAnsi="Candara"/>
                <w:sz w:val="24"/>
                <w:szCs w:val="26"/>
              </w:rPr>
              <w:t xml:space="preserve"> </w:t>
            </w:r>
            <w:r>
              <w:rPr>
                <w:rFonts w:ascii="Candara" w:hAnsi="Candara"/>
                <w:sz w:val="24"/>
                <w:szCs w:val="26"/>
              </w:rPr>
              <w:t>effectively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6"/>
                <w:szCs w:val="26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provides students with opportunities to practice strategies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18"/>
                <w:szCs w:val="26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>
              <w:rPr>
                <w:rFonts w:ascii="Candara" w:hAnsi="Candara"/>
                <w:sz w:val="24"/>
                <w:szCs w:val="26"/>
              </w:rPr>
              <w:t>uses positive error correction and immediate feedback</w:t>
            </w:r>
          </w:p>
          <w:p w:rsidR="002B1C98" w:rsidRPr="00A736BD" w:rsidRDefault="002B1C98" w:rsidP="00EC62EF">
            <w:pPr>
              <w:pStyle w:val="ListParagraph"/>
              <w:rPr>
                <w:rFonts w:ascii="Candara" w:hAnsi="Candara"/>
                <w:sz w:val="10"/>
                <w:szCs w:val="26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  <w:szCs w:val="26"/>
              </w:rPr>
              <w:t xml:space="preserve">uses multisensory instruction and manipulatives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2B1C98" w:rsidRPr="00A736BD" w:rsidRDefault="002B1C98" w:rsidP="00EC62EF">
            <w:pPr>
              <w:pStyle w:val="ListParagraph"/>
              <w:ind w:left="360"/>
              <w:rPr>
                <w:rFonts w:ascii="Candara" w:hAnsi="Candara"/>
                <w:b/>
                <w:sz w:val="14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actively listen and participate</w:t>
            </w:r>
            <w:r>
              <w:rPr>
                <w:rFonts w:ascii="Candara" w:hAnsi="Candara"/>
                <w:sz w:val="24"/>
                <w:szCs w:val="26"/>
              </w:rPr>
              <w:t xml:space="preserve"> by </w:t>
            </w:r>
            <w:r w:rsidR="00EE1221">
              <w:rPr>
                <w:rFonts w:ascii="Candara" w:hAnsi="Candara"/>
                <w:sz w:val="24"/>
                <w:szCs w:val="26"/>
              </w:rPr>
              <w:t xml:space="preserve">orally </w:t>
            </w:r>
            <w:r>
              <w:rPr>
                <w:rFonts w:ascii="Candara" w:hAnsi="Candara"/>
                <w:sz w:val="24"/>
                <w:szCs w:val="26"/>
              </w:rPr>
              <w:t>producing sounds</w:t>
            </w:r>
          </w:p>
          <w:p w:rsidR="002B1C98" w:rsidRPr="00A736BD" w:rsidRDefault="002B1C98" w:rsidP="00EC62EF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6"/>
              </w:rPr>
            </w:pP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>practice skills demonstrated by the teacher</w:t>
            </w:r>
          </w:p>
        </w:tc>
      </w:tr>
      <w:tr w:rsidR="002B1C98" w:rsidTr="002B1C98">
        <w:trPr>
          <w:trHeight w:val="440"/>
        </w:trPr>
        <w:tc>
          <w:tcPr>
            <w:tcW w:w="10998" w:type="dxa"/>
            <w:gridSpan w:val="3"/>
            <w:shd w:val="clear" w:color="auto" w:fill="DEEAF6" w:themeFill="accent1" w:themeFillTint="33"/>
          </w:tcPr>
          <w:p w:rsidR="002B1C98" w:rsidRPr="00A379B2" w:rsidRDefault="002B1C98" w:rsidP="00EC62EF">
            <w:pPr>
              <w:pStyle w:val="ListParagraph"/>
              <w:jc w:val="center"/>
              <w:rPr>
                <w:rFonts w:ascii="Candara" w:hAnsi="Candara"/>
                <w:b/>
                <w:sz w:val="4"/>
              </w:rPr>
            </w:pPr>
          </w:p>
          <w:p w:rsidR="002B1C98" w:rsidRPr="0057749A" w:rsidRDefault="002B1C98" w:rsidP="00EC62EF">
            <w:pPr>
              <w:pStyle w:val="ListParagraph"/>
              <w:spacing w:after="0"/>
              <w:jc w:val="center"/>
              <w:rPr>
                <w:rFonts w:ascii="Candara" w:hAnsi="Candara"/>
                <w:b/>
                <w:sz w:val="28"/>
              </w:rPr>
            </w:pPr>
            <w:r w:rsidRPr="006C77DF">
              <w:rPr>
                <w:rFonts w:ascii="Candara" w:hAnsi="Candara"/>
                <w:b/>
                <w:sz w:val="28"/>
              </w:rPr>
              <w:t>Classroom Environment</w:t>
            </w:r>
            <w:r>
              <w:rPr>
                <w:rFonts w:ascii="Candara" w:hAnsi="Candara"/>
                <w:b/>
                <w:sz w:val="28"/>
              </w:rPr>
              <w:t xml:space="preserve">  </w:t>
            </w:r>
          </w:p>
        </w:tc>
      </w:tr>
      <w:tr w:rsidR="002B1C98" w:rsidTr="00EC62EF">
        <w:tc>
          <w:tcPr>
            <w:tcW w:w="1615" w:type="dxa"/>
          </w:tcPr>
          <w:p w:rsidR="002B1C98" w:rsidRPr="00313EF7" w:rsidRDefault="002B1C98" w:rsidP="00EC62EF">
            <w:pPr>
              <w:spacing w:after="0"/>
              <w:jc w:val="center"/>
              <w:rPr>
                <w:rFonts w:ascii="Candara" w:hAnsi="Candara"/>
                <w:b/>
                <w:color w:val="808080" w:themeColor="background1" w:themeShade="80"/>
                <w:sz w:val="4"/>
              </w:rPr>
            </w:pPr>
          </w:p>
          <w:p w:rsidR="002B1C98" w:rsidRDefault="002B1C98" w:rsidP="00EC62EF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</w:t>
            </w:r>
            <w:r w:rsidRPr="002B273F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:rsidR="002B1C98" w:rsidRPr="002B273F" w:rsidRDefault="002B1C98" w:rsidP="00EC62EF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  <w:sz w:val="2"/>
              </w:rPr>
            </w:pPr>
            <w:r w:rsidRPr="002B273F">
              <w:rPr>
                <w:rFonts w:ascii="Candara" w:hAnsi="Candara"/>
                <w:b/>
                <w:color w:val="808080" w:themeColor="background1" w:themeShade="80"/>
              </w:rPr>
              <w:t xml:space="preserve"> </w:t>
            </w:r>
          </w:p>
          <w:p w:rsidR="002B1C98" w:rsidRDefault="002B1C98" w:rsidP="00EC62EF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</w:t>
            </w:r>
            <w:r w:rsidRPr="002B273F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:rsidR="002B1C98" w:rsidRPr="002B273F" w:rsidRDefault="002B1C98" w:rsidP="00EC62EF">
            <w:pPr>
              <w:spacing w:after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2B273F">
              <w:rPr>
                <w:rFonts w:ascii="Candara" w:hAnsi="Candar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9383" w:type="dxa"/>
            <w:gridSpan w:val="2"/>
          </w:tcPr>
          <w:p w:rsidR="002B1C98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anchor charts are visible and accessible  </w:t>
            </w:r>
          </w:p>
          <w:p w:rsidR="002B1C98" w:rsidRPr="00A736BD" w:rsidRDefault="002B1C98" w:rsidP="00EC6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6"/>
              </w:rPr>
            </w:pPr>
            <w:r>
              <w:rPr>
                <w:rFonts w:ascii="Candara" w:hAnsi="Candara"/>
                <w:sz w:val="24"/>
                <w:szCs w:val="26"/>
              </w:rPr>
              <w:t>manipulative routine in place</w:t>
            </w:r>
          </w:p>
          <w:p w:rsidR="002B1C98" w:rsidRPr="00A736BD" w:rsidRDefault="002B1C98" w:rsidP="00EE12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</w:rPr>
            </w:pPr>
            <w:r w:rsidRPr="00A736BD">
              <w:rPr>
                <w:rFonts w:ascii="Candara" w:hAnsi="Candara"/>
                <w:sz w:val="24"/>
                <w:szCs w:val="26"/>
              </w:rPr>
              <w:t xml:space="preserve">meeting area designated for students to convene during focus lesson and share  </w:t>
            </w:r>
          </w:p>
        </w:tc>
      </w:tr>
    </w:tbl>
    <w:p w:rsidR="002B1C98" w:rsidRDefault="002B1C98"/>
    <w:sectPr w:rsidR="002B1C98" w:rsidSect="00AD1C21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33" w:rsidRDefault="003C1033" w:rsidP="008847F0">
      <w:pPr>
        <w:spacing w:after="0" w:line="240" w:lineRule="auto"/>
      </w:pPr>
      <w:r>
        <w:separator/>
      </w:r>
    </w:p>
  </w:endnote>
  <w:endnote w:type="continuationSeparator" w:id="0">
    <w:p w:rsidR="003C1033" w:rsidRDefault="003C1033" w:rsidP="0088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33" w:rsidRDefault="003C1033" w:rsidP="008847F0">
      <w:pPr>
        <w:spacing w:after="0" w:line="240" w:lineRule="auto"/>
      </w:pPr>
      <w:r>
        <w:separator/>
      </w:r>
    </w:p>
  </w:footnote>
  <w:footnote w:type="continuationSeparator" w:id="0">
    <w:p w:rsidR="003C1033" w:rsidRDefault="003C1033" w:rsidP="0088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225A"/>
    <w:multiLevelType w:val="hybridMultilevel"/>
    <w:tmpl w:val="348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3C5F"/>
    <w:multiLevelType w:val="hybridMultilevel"/>
    <w:tmpl w:val="9C0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B5D23"/>
    <w:multiLevelType w:val="hybridMultilevel"/>
    <w:tmpl w:val="88DC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6102A"/>
    <w:multiLevelType w:val="hybridMultilevel"/>
    <w:tmpl w:val="C140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27575"/>
    <w:multiLevelType w:val="hybridMultilevel"/>
    <w:tmpl w:val="AE242A5A"/>
    <w:lvl w:ilvl="0" w:tplc="F676B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B71BC"/>
    <w:multiLevelType w:val="hybridMultilevel"/>
    <w:tmpl w:val="0BDAF92C"/>
    <w:lvl w:ilvl="0" w:tplc="F676B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86695"/>
    <w:multiLevelType w:val="hybridMultilevel"/>
    <w:tmpl w:val="7E26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9"/>
    <w:rsid w:val="002357B2"/>
    <w:rsid w:val="00241A7B"/>
    <w:rsid w:val="002B1C98"/>
    <w:rsid w:val="002B273F"/>
    <w:rsid w:val="00313EF7"/>
    <w:rsid w:val="003C1033"/>
    <w:rsid w:val="004A6108"/>
    <w:rsid w:val="0054713F"/>
    <w:rsid w:val="0057749A"/>
    <w:rsid w:val="005F341E"/>
    <w:rsid w:val="006676D1"/>
    <w:rsid w:val="007D0028"/>
    <w:rsid w:val="00823E93"/>
    <w:rsid w:val="008847F0"/>
    <w:rsid w:val="00A630CB"/>
    <w:rsid w:val="00A736BD"/>
    <w:rsid w:val="00AD1C21"/>
    <w:rsid w:val="00CC221B"/>
    <w:rsid w:val="00DA5379"/>
    <w:rsid w:val="00E16EFE"/>
    <w:rsid w:val="00EE1221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8F02B-EDA5-4B1C-AB69-5561B741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F0"/>
  </w:style>
  <w:style w:type="paragraph" w:styleId="Footer">
    <w:name w:val="footer"/>
    <w:basedOn w:val="Normal"/>
    <w:link w:val="FooterChar"/>
    <w:uiPriority w:val="99"/>
    <w:unhideWhenUsed/>
    <w:rsid w:val="0088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Cerna, Ruth    AD - Staff</dc:creator>
  <cp:lastModifiedBy>Kaiser, Carolyn</cp:lastModifiedBy>
  <cp:revision>2</cp:revision>
  <cp:lastPrinted>2016-06-09T03:33:00Z</cp:lastPrinted>
  <dcterms:created xsi:type="dcterms:W3CDTF">2021-12-04T01:49:00Z</dcterms:created>
  <dcterms:modified xsi:type="dcterms:W3CDTF">2021-12-04T01:49:00Z</dcterms:modified>
</cp:coreProperties>
</file>